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-679</w:t>
      </w:r>
      <w:r>
        <w:rPr>
          <w:rFonts w:ascii="Times New Roman" w:eastAsia="Times New Roman" w:hAnsi="Times New Roman" w:cs="Times New Roman"/>
          <w:sz w:val="26"/>
          <w:szCs w:val="26"/>
        </w:rPr>
        <w:t>-2612/2024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0067-01-2024-002848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РФ, проживающего по адресу: ХМАО-Югра,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Бокиев </w:t>
      </w:r>
      <w:r>
        <w:rPr>
          <w:rStyle w:val="cat-User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уплатила в установленный законом срок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18810586230925124164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вступившего в законную си</w:t>
      </w:r>
      <w:r>
        <w:rPr>
          <w:rFonts w:ascii="Times New Roman" w:eastAsia="Times New Roman" w:hAnsi="Times New Roman" w:cs="Times New Roman"/>
          <w:sz w:val="26"/>
          <w:szCs w:val="26"/>
        </w:rPr>
        <w:t>лу 29.10</w:t>
      </w:r>
      <w:r>
        <w:rPr>
          <w:rFonts w:ascii="Times New Roman" w:eastAsia="Times New Roman" w:hAnsi="Times New Roman" w:cs="Times New Roman"/>
          <w:sz w:val="26"/>
          <w:szCs w:val="26"/>
        </w:rPr>
        <w:t>.2023 и подлежащим оплате не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Бокиев </w:t>
      </w:r>
      <w:r>
        <w:rPr>
          <w:rStyle w:val="cat-UserDefinedgrp-3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18810586230925124164 </w:t>
      </w:r>
      <w:r>
        <w:rPr>
          <w:rStyle w:val="cat-User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вступившего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29.10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562536 </w:t>
      </w:r>
      <w:r>
        <w:rPr>
          <w:rStyle w:val="cat-UserDefinedgrp-3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латежах, согласно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.01.2024.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доказательства, суд считает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 смягчающих или отягчающих 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0412365400675006792420107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учас</w:t>
      </w:r>
      <w:r>
        <w:rPr>
          <w:rFonts w:ascii="Times New Roman" w:eastAsia="Times New Roman" w:hAnsi="Times New Roman" w:cs="Times New Roman"/>
          <w:sz w:val="26"/>
          <w:szCs w:val="26"/>
        </w:rPr>
        <w:t>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8rplc-37">
    <w:name w:val="cat-UserDefined grp-38 rplc-37"/>
    <w:basedOn w:val="DefaultParagraphFont"/>
  </w:style>
  <w:style w:type="character" w:customStyle="1" w:styleId="cat-UserDefinedgrp-39rplc-49">
    <w:name w:val="cat-UserDefined grp-39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